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465D96" w:rsidRPr="00F41591" w:rsidRDefault="00465D96" w:rsidP="005B2896">
      <w:pPr>
        <w:jc w:val="both"/>
      </w:pPr>
      <w:r w:rsidRPr="00F41591">
        <w:t>OBJAVA ZA MEDIJE</w:t>
      </w:r>
    </w:p>
    <w:p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9581" wp14:editId="4835605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6E3587" w:rsidRDefault="006E3587" w:rsidP="0061458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</w:p>
    <w:p w:rsidR="005B2896" w:rsidRDefault="003C6A73" w:rsidP="0061458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HEP-</w:t>
      </w:r>
      <w:r w:rsidR="00020A43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Operato</w:t>
      </w:r>
      <w:r w:rsidR="009341CB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r distribucijskog sustava</w:t>
      </w:r>
      <w:r w:rsidR="00020A43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uveo</w:t>
      </w:r>
      <w:r w:rsidR="005B2896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</w:t>
      </w:r>
      <w:r w:rsidR="00AF42FD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sustav u</w:t>
      </w:r>
      <w:r w:rsidR="0084119D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pravljanja energijom</w:t>
      </w:r>
      <w:r w:rsidR="00B007FC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</w:t>
      </w:r>
      <w:r w:rsidR="00AF42FD" w:rsidRPr="004C4708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ISO 50001</w:t>
      </w:r>
    </w:p>
    <w:p w:rsidR="006E3587" w:rsidRPr="004C4708" w:rsidRDefault="006E3587" w:rsidP="0061458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</w:p>
    <w:p w:rsidR="005B2896" w:rsidRDefault="00020A43" w:rsidP="003D0DA7">
      <w:pPr>
        <w:spacing w:before="120"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ZAGREB,</w:t>
      </w:r>
      <w:r w:rsidRPr="003D0DA7">
        <w:rPr>
          <w:rFonts w:asciiTheme="minorHAnsi" w:hAnsiTheme="minorHAnsi" w:cstheme="minorHAnsi"/>
          <w:b w:val="0"/>
          <w:color w:val="auto"/>
        </w:rPr>
        <w:t xml:space="preserve"> 27</w:t>
      </w:r>
      <w:r w:rsidR="005B2896" w:rsidRPr="003D0DA7">
        <w:rPr>
          <w:rFonts w:asciiTheme="minorHAnsi" w:hAnsiTheme="minorHAnsi" w:cstheme="minorHAnsi"/>
          <w:b w:val="0"/>
          <w:color w:val="auto"/>
        </w:rPr>
        <w:t xml:space="preserve">. </w:t>
      </w:r>
      <w:r w:rsidRPr="003D0DA7">
        <w:rPr>
          <w:rFonts w:asciiTheme="minorHAnsi" w:hAnsiTheme="minorHAnsi" w:cstheme="minorHAnsi"/>
          <w:b w:val="0"/>
          <w:color w:val="auto"/>
        </w:rPr>
        <w:t xml:space="preserve">veljače </w:t>
      </w:r>
      <w:r>
        <w:rPr>
          <w:rFonts w:asciiTheme="minorHAnsi" w:hAnsiTheme="minorHAnsi" w:cstheme="minorHAnsi"/>
          <w:b w:val="0"/>
          <w:color w:val="auto"/>
        </w:rPr>
        <w:t>2019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. - </w:t>
      </w:r>
      <w:r w:rsidR="005B2896" w:rsidRPr="003C6A73">
        <w:rPr>
          <w:rFonts w:asciiTheme="minorHAnsi" w:hAnsiTheme="minorHAnsi" w:cstheme="minorHAnsi"/>
          <w:color w:val="auto"/>
        </w:rPr>
        <w:t>U sjedištu HEP-a odr</w:t>
      </w:r>
      <w:r w:rsidR="003C6A73">
        <w:rPr>
          <w:rFonts w:asciiTheme="minorHAnsi" w:hAnsiTheme="minorHAnsi" w:cstheme="minorHAnsi"/>
          <w:color w:val="auto"/>
        </w:rPr>
        <w:t>žana je dodjela certifikata HEP-</w:t>
      </w:r>
      <w:r>
        <w:rPr>
          <w:rFonts w:asciiTheme="minorHAnsi" w:hAnsiTheme="minorHAnsi" w:cstheme="minorHAnsi"/>
          <w:color w:val="auto"/>
        </w:rPr>
        <w:t>Operato</w:t>
      </w:r>
      <w:r w:rsidR="009341CB">
        <w:rPr>
          <w:rFonts w:asciiTheme="minorHAnsi" w:hAnsiTheme="minorHAnsi" w:cstheme="minorHAnsi"/>
          <w:color w:val="auto"/>
        </w:rPr>
        <w:t>ru distribucijskog sustava (HEP-ODS)</w:t>
      </w:r>
      <w:r>
        <w:rPr>
          <w:rFonts w:asciiTheme="minorHAnsi" w:hAnsiTheme="minorHAnsi" w:cstheme="minorHAnsi"/>
          <w:color w:val="auto"/>
        </w:rPr>
        <w:t>,</w:t>
      </w:r>
      <w:r w:rsidR="005B2896" w:rsidRPr="003C6A73">
        <w:rPr>
          <w:rFonts w:asciiTheme="minorHAnsi" w:hAnsiTheme="minorHAnsi" w:cstheme="minorHAnsi"/>
          <w:color w:val="auto"/>
        </w:rPr>
        <w:t xml:space="preserve"> za uveden </w:t>
      </w:r>
      <w:r w:rsidR="00AF42FD" w:rsidRPr="003C6A73">
        <w:rPr>
          <w:rFonts w:asciiTheme="minorHAnsi" w:hAnsiTheme="minorHAnsi" w:cstheme="minorHAnsi"/>
          <w:color w:val="auto"/>
        </w:rPr>
        <w:t xml:space="preserve">sustav upravljanja energijom prema </w:t>
      </w:r>
      <w:r w:rsidR="003765F8">
        <w:rPr>
          <w:rFonts w:asciiTheme="minorHAnsi" w:hAnsiTheme="minorHAnsi" w:cstheme="minorHAnsi"/>
          <w:color w:val="auto"/>
        </w:rPr>
        <w:t xml:space="preserve">međunarodnoj </w:t>
      </w:r>
      <w:r w:rsidR="00AF42FD" w:rsidRPr="003C6A73">
        <w:rPr>
          <w:rFonts w:asciiTheme="minorHAnsi" w:hAnsiTheme="minorHAnsi" w:cstheme="minorHAnsi"/>
          <w:color w:val="auto"/>
        </w:rPr>
        <w:t>normi I</w:t>
      </w:r>
      <w:r w:rsidR="00B007FC">
        <w:rPr>
          <w:rFonts w:asciiTheme="minorHAnsi" w:hAnsiTheme="minorHAnsi" w:cstheme="minorHAnsi"/>
          <w:color w:val="auto"/>
        </w:rPr>
        <w:t>SO 50001:</w:t>
      </w:r>
      <w:r>
        <w:rPr>
          <w:rFonts w:asciiTheme="minorHAnsi" w:hAnsiTheme="minorHAnsi" w:cstheme="minorHAnsi"/>
          <w:color w:val="auto"/>
        </w:rPr>
        <w:t>2011, koji je</w:t>
      </w:r>
      <w:r w:rsidR="00AF42FD" w:rsidRPr="003C6A73">
        <w:rPr>
          <w:rFonts w:asciiTheme="minorHAnsi" w:hAnsiTheme="minorHAnsi" w:cstheme="minorHAnsi"/>
          <w:color w:val="auto"/>
        </w:rPr>
        <w:t xml:space="preserve"> u</w:t>
      </w:r>
      <w:r>
        <w:rPr>
          <w:rFonts w:asciiTheme="minorHAnsi" w:hAnsiTheme="minorHAnsi" w:cstheme="minorHAnsi"/>
          <w:color w:val="auto"/>
        </w:rPr>
        <w:t>z postojeće</w:t>
      </w:r>
      <w:r w:rsidR="00AF42FD" w:rsidRPr="003C6A73">
        <w:rPr>
          <w:rFonts w:asciiTheme="minorHAnsi" w:hAnsiTheme="minorHAnsi" w:cstheme="minorHAnsi"/>
          <w:color w:val="auto"/>
        </w:rPr>
        <w:t xml:space="preserve"> sustav</w:t>
      </w:r>
      <w:r>
        <w:rPr>
          <w:rFonts w:asciiTheme="minorHAnsi" w:hAnsiTheme="minorHAnsi" w:cstheme="minorHAnsi"/>
          <w:color w:val="auto"/>
        </w:rPr>
        <w:t>e</w:t>
      </w:r>
      <w:r w:rsidR="00AF42FD" w:rsidRPr="003C6A73">
        <w:rPr>
          <w:rFonts w:asciiTheme="minorHAnsi" w:hAnsiTheme="minorHAnsi" w:cstheme="minorHAnsi"/>
          <w:color w:val="auto"/>
        </w:rPr>
        <w:t xml:space="preserve"> u</w:t>
      </w:r>
      <w:r>
        <w:rPr>
          <w:rFonts w:asciiTheme="minorHAnsi" w:hAnsiTheme="minorHAnsi" w:cstheme="minorHAnsi"/>
          <w:color w:val="auto"/>
        </w:rPr>
        <w:t xml:space="preserve">pravljanja okolišem i zaštitom zdravlja i sigurnosti </w:t>
      </w:r>
      <w:r w:rsidR="00AF42FD" w:rsidRPr="003C6A73">
        <w:rPr>
          <w:rFonts w:asciiTheme="minorHAnsi" w:hAnsiTheme="minorHAnsi" w:cstheme="minorHAnsi"/>
          <w:color w:val="auto"/>
        </w:rPr>
        <w:t>prema</w:t>
      </w:r>
      <w:r w:rsidR="003D0DA7">
        <w:rPr>
          <w:rFonts w:asciiTheme="minorHAnsi" w:hAnsiTheme="minorHAnsi" w:cstheme="minorHAnsi"/>
          <w:color w:val="auto"/>
        </w:rPr>
        <w:t xml:space="preserve"> normama ISO 14001:2015 i </w:t>
      </w:r>
      <w:r>
        <w:rPr>
          <w:rFonts w:asciiTheme="minorHAnsi" w:hAnsiTheme="minorHAnsi" w:cstheme="minorHAnsi"/>
          <w:color w:val="auto"/>
        </w:rPr>
        <w:t>ISO 18001:2007</w:t>
      </w:r>
      <w:r w:rsidR="0002747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treći certificirani sustav upravljanja</w:t>
      </w:r>
      <w:r w:rsidR="00B007FC">
        <w:rPr>
          <w:rFonts w:asciiTheme="minorHAnsi" w:hAnsiTheme="minorHAnsi" w:cstheme="minorHAnsi"/>
          <w:color w:val="auto"/>
        </w:rPr>
        <w:t xml:space="preserve"> u HEP ODS-u</w:t>
      </w:r>
      <w:r>
        <w:rPr>
          <w:rFonts w:asciiTheme="minorHAnsi" w:hAnsiTheme="minorHAnsi" w:cstheme="minorHAnsi"/>
          <w:color w:val="auto"/>
        </w:rPr>
        <w:t>.</w:t>
      </w:r>
    </w:p>
    <w:p w:rsidR="00047CD1" w:rsidRPr="003D0DA7" w:rsidRDefault="00E635B9" w:rsidP="003D0DA7">
      <w:pPr>
        <w:jc w:val="both"/>
        <w:rPr>
          <w:color w:val="auto"/>
        </w:rPr>
      </w:pPr>
      <w:r w:rsidRPr="003C6A73">
        <w:rPr>
          <w:rFonts w:asciiTheme="minorHAnsi" w:hAnsiTheme="minorHAnsi" w:cstheme="minorHAnsi"/>
          <w:b w:val="0"/>
          <w:color w:val="auto"/>
        </w:rPr>
        <w:t>Certifikat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 </w:t>
      </w:r>
      <w:r w:rsidRPr="003C6A73">
        <w:rPr>
          <w:rFonts w:asciiTheme="minorHAnsi" w:hAnsiTheme="minorHAnsi" w:cstheme="minorHAnsi"/>
          <w:b w:val="0"/>
          <w:color w:val="auto"/>
        </w:rPr>
        <w:t xml:space="preserve">ISO 50001 certifikacijske kuće TÜV </w:t>
      </w:r>
      <w:proofErr w:type="spellStart"/>
      <w:r w:rsidRPr="003C6A73">
        <w:rPr>
          <w:rFonts w:asciiTheme="minorHAnsi" w:hAnsiTheme="minorHAnsi" w:cstheme="minorHAnsi"/>
          <w:b w:val="0"/>
          <w:color w:val="auto"/>
        </w:rPr>
        <w:t>Nord</w:t>
      </w:r>
      <w:proofErr w:type="spellEnd"/>
      <w:r w:rsidRPr="003C6A73">
        <w:rPr>
          <w:rFonts w:asciiTheme="minorHAnsi" w:hAnsiTheme="minorHAnsi" w:cstheme="minorHAnsi"/>
          <w:b w:val="0"/>
          <w:color w:val="auto"/>
        </w:rPr>
        <w:t>, direk</w:t>
      </w:r>
      <w:r w:rsidR="009341CB">
        <w:rPr>
          <w:rFonts w:asciiTheme="minorHAnsi" w:hAnsiTheme="minorHAnsi" w:cstheme="minorHAnsi"/>
          <w:b w:val="0"/>
          <w:color w:val="auto"/>
        </w:rPr>
        <w:t xml:space="preserve">toru HEP </w:t>
      </w:r>
      <w:r w:rsidR="00020A43">
        <w:rPr>
          <w:rFonts w:asciiTheme="minorHAnsi" w:hAnsiTheme="minorHAnsi" w:cstheme="minorHAnsi"/>
          <w:b w:val="0"/>
          <w:color w:val="auto"/>
        </w:rPr>
        <w:t>O</w:t>
      </w:r>
      <w:r w:rsidR="009341CB">
        <w:rPr>
          <w:rFonts w:asciiTheme="minorHAnsi" w:hAnsiTheme="minorHAnsi" w:cstheme="minorHAnsi"/>
          <w:b w:val="0"/>
          <w:color w:val="auto"/>
        </w:rPr>
        <w:t xml:space="preserve">DS-a </w:t>
      </w:r>
      <w:r w:rsidR="00020A43">
        <w:rPr>
          <w:rFonts w:asciiTheme="minorHAnsi" w:hAnsiTheme="minorHAnsi" w:cstheme="minorHAnsi"/>
          <w:b w:val="0"/>
          <w:color w:val="auto"/>
        </w:rPr>
        <w:t>Nikoli Šulentiću</w:t>
      </w:r>
      <w:r w:rsidRPr="003C6A73">
        <w:rPr>
          <w:rFonts w:asciiTheme="minorHAnsi" w:hAnsiTheme="minorHAnsi" w:cstheme="minorHAnsi"/>
          <w:b w:val="0"/>
          <w:color w:val="auto"/>
        </w:rPr>
        <w:t>, uručio</w:t>
      </w:r>
      <w:r w:rsidR="005B2896" w:rsidRPr="003C6A73">
        <w:rPr>
          <w:rFonts w:asciiTheme="minorHAnsi" w:hAnsiTheme="minorHAnsi" w:cstheme="minorHAnsi"/>
          <w:b w:val="0"/>
          <w:color w:val="auto"/>
        </w:rPr>
        <w:t xml:space="preserve"> </w:t>
      </w:r>
      <w:r w:rsidRPr="003C6A73">
        <w:rPr>
          <w:rFonts w:asciiTheme="minorHAnsi" w:hAnsiTheme="minorHAnsi" w:cstheme="minorHAnsi"/>
          <w:b w:val="0"/>
          <w:color w:val="auto"/>
        </w:rPr>
        <w:t xml:space="preserve">je predsjednik </w:t>
      </w:r>
      <w:r w:rsidR="003D0DA7">
        <w:rPr>
          <w:rFonts w:asciiTheme="minorHAnsi" w:hAnsiTheme="minorHAnsi" w:cstheme="minorHAnsi"/>
          <w:b w:val="0"/>
          <w:color w:val="auto"/>
        </w:rPr>
        <w:t xml:space="preserve">Uprave TÜV Croatia Đuro Tunjić, koji je </w:t>
      </w:r>
      <w:r w:rsidR="003D0DA7" w:rsidRPr="003D0DA7">
        <w:rPr>
          <w:rFonts w:asciiTheme="minorHAnsi" w:hAnsiTheme="minorHAnsi" w:cstheme="minorHAnsi"/>
          <w:b w:val="0"/>
          <w:color w:val="auto"/>
        </w:rPr>
        <w:t xml:space="preserve">tom </w:t>
      </w:r>
      <w:r w:rsidR="00047CD1" w:rsidRPr="003D0DA7">
        <w:rPr>
          <w:rFonts w:asciiTheme="minorHAnsi" w:hAnsiTheme="minorHAnsi" w:cstheme="minorHAnsi"/>
          <w:b w:val="0"/>
          <w:color w:val="auto"/>
        </w:rPr>
        <w:t xml:space="preserve">prilikom </w:t>
      </w:r>
      <w:r w:rsidR="003D0DA7" w:rsidRPr="003D0DA7">
        <w:rPr>
          <w:rFonts w:asciiTheme="minorHAnsi" w:hAnsiTheme="minorHAnsi" w:cstheme="minorHAnsi"/>
          <w:b w:val="0"/>
          <w:color w:val="auto"/>
        </w:rPr>
        <w:t>istaknuo da</w:t>
      </w:r>
      <w:r w:rsidR="00047CD1" w:rsidRPr="003D0DA7">
        <w:rPr>
          <w:rFonts w:asciiTheme="minorHAnsi" w:hAnsiTheme="minorHAnsi" w:cstheme="minorHAnsi"/>
          <w:b w:val="0"/>
          <w:color w:val="auto"/>
        </w:rPr>
        <w:t xml:space="preserve"> se energetska (ne)učinkovitost posljednjih godina potvrdila kao globalni problem od najvećeg značaja, kako zbog rastućih potreba za energijom, tako i zbog negativnog utjecaja fosilnih goriva na okoliš i klimatske promjene te njihove sve manje dostupnosti i sve više cijene.</w:t>
      </w:r>
    </w:p>
    <w:p w:rsidR="00F75FA0" w:rsidRDefault="00B007FC" w:rsidP="003D0DA7">
      <w:pPr>
        <w:pStyle w:val="CIREDNORMAL"/>
        <w:spacing w:before="120" w:after="12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O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 xml:space="preserve">predjeljenje </w:t>
      </w:r>
      <w:r w:rsidR="0086570C" w:rsidRPr="0086570C">
        <w:rPr>
          <w:rFonts w:asciiTheme="minorHAnsi" w:hAnsiTheme="minorHAnsi" w:cstheme="minorHAnsi"/>
          <w:sz w:val="22"/>
          <w:szCs w:val="22"/>
        </w:rPr>
        <w:t>HEP</w:t>
      </w:r>
      <w:r w:rsidR="009341CB">
        <w:rPr>
          <w:rFonts w:asciiTheme="minorHAnsi" w:hAnsiTheme="minorHAnsi" w:cstheme="minorHAnsi"/>
          <w:sz w:val="22"/>
          <w:szCs w:val="22"/>
        </w:rPr>
        <w:t xml:space="preserve"> ODS-a</w:t>
      </w:r>
      <w:r w:rsidR="0086570C" w:rsidRPr="0086570C">
        <w:rPr>
          <w:rFonts w:asciiTheme="minorHAnsi" w:hAnsiTheme="minorHAnsi" w:cstheme="minorHAnsi"/>
          <w:sz w:val="22"/>
          <w:szCs w:val="22"/>
        </w:rPr>
        <w:t xml:space="preserve"> 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>u upr</w:t>
      </w:r>
      <w:r w:rsidR="003D0DA7">
        <w:rPr>
          <w:rFonts w:asciiTheme="minorHAnsi" w:eastAsia="Calibri" w:hAnsiTheme="minorHAnsi" w:cs="Arial"/>
          <w:sz w:val="22"/>
          <w:szCs w:val="22"/>
        </w:rPr>
        <w:t xml:space="preserve">avljanju energijom je trajno </w:t>
      </w:r>
      <w:r>
        <w:rPr>
          <w:rFonts w:asciiTheme="minorHAnsi" w:eastAsia="Calibri" w:hAnsiTheme="minorHAnsi" w:cs="Arial"/>
          <w:sz w:val="22"/>
          <w:szCs w:val="22"/>
        </w:rPr>
        <w:t>poboljšavanje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3765F8">
        <w:rPr>
          <w:rFonts w:asciiTheme="minorHAnsi" w:eastAsia="Calibri" w:hAnsiTheme="minorHAnsi" w:cs="Arial"/>
          <w:sz w:val="22"/>
          <w:szCs w:val="22"/>
        </w:rPr>
        <w:t>energetskih performansi na svim poslovnim objektima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3765F8">
        <w:rPr>
          <w:rFonts w:asciiTheme="minorHAnsi" w:eastAsia="Calibri" w:hAnsiTheme="minorHAnsi" w:cs="Arial"/>
          <w:sz w:val="22"/>
          <w:szCs w:val="22"/>
        </w:rPr>
        <w:t xml:space="preserve">opremi i uređajima, uključujući i smanjenje gubitaka u distribucijskoj mreži, 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 xml:space="preserve">odnosno </w:t>
      </w:r>
      <w:r>
        <w:rPr>
          <w:rFonts w:asciiTheme="minorHAnsi" w:eastAsia="Calibri" w:hAnsiTheme="minorHAnsi" w:cs="Arial"/>
          <w:sz w:val="22"/>
          <w:szCs w:val="22"/>
        </w:rPr>
        <w:t xml:space="preserve">postizanje mjerljivih rezultata u vezi s </w:t>
      </w:r>
      <w:r w:rsidR="0086570C" w:rsidRPr="0086570C">
        <w:rPr>
          <w:rFonts w:asciiTheme="minorHAnsi" w:eastAsia="Calibri" w:hAnsiTheme="minorHAnsi" w:cs="Arial"/>
          <w:sz w:val="22"/>
          <w:szCs w:val="22"/>
        </w:rPr>
        <w:t>energetskom učinkovitošću, korištenjem i potrošnjom energije</w:t>
      </w:r>
      <w:r w:rsidR="0086570C" w:rsidRPr="0086570C">
        <w:rPr>
          <w:rFonts w:asciiTheme="minorHAnsi" w:hAnsiTheme="minorHAnsi"/>
          <w:sz w:val="22"/>
          <w:szCs w:val="22"/>
        </w:rPr>
        <w:t xml:space="preserve">. </w:t>
      </w:r>
      <w:r w:rsidR="003C6A73" w:rsidRPr="009341CB">
        <w:rPr>
          <w:rFonts w:asciiTheme="minorHAnsi" w:hAnsiTheme="minorHAnsi" w:cstheme="minorHAnsi"/>
          <w:sz w:val="22"/>
          <w:szCs w:val="22"/>
        </w:rPr>
        <w:t xml:space="preserve">Standardom ISO 50001:2011 potvrđuje se povećanje energetske učinkovitosti tvrtke te uspostava sustava upravljanja energijom kojim se identificiraju i procjenjuju područja od značajnog utjecaja na potrošnju </w:t>
      </w:r>
      <w:r w:rsidR="0086570C" w:rsidRPr="009341CB">
        <w:rPr>
          <w:rFonts w:asciiTheme="minorHAnsi" w:hAnsiTheme="minorHAnsi" w:cstheme="minorHAnsi"/>
          <w:sz w:val="22"/>
          <w:szCs w:val="22"/>
        </w:rPr>
        <w:t>energije, uspostavlja energetska</w:t>
      </w:r>
      <w:r w:rsidR="003C6A73" w:rsidRPr="009341CB">
        <w:rPr>
          <w:rFonts w:asciiTheme="minorHAnsi" w:hAnsiTheme="minorHAnsi" w:cstheme="minorHAnsi"/>
          <w:sz w:val="22"/>
          <w:szCs w:val="22"/>
        </w:rPr>
        <w:t xml:space="preserve"> osnovica za praćenje energetske učinkovit</w:t>
      </w:r>
      <w:r w:rsidR="0086570C" w:rsidRPr="009341CB">
        <w:rPr>
          <w:rFonts w:asciiTheme="minorHAnsi" w:hAnsiTheme="minorHAnsi" w:cstheme="minorHAnsi"/>
          <w:sz w:val="22"/>
          <w:szCs w:val="22"/>
        </w:rPr>
        <w:t>osti, utvrđuju i nadziru potrošnje</w:t>
      </w:r>
      <w:r w:rsidR="003C6A73" w:rsidRPr="009341CB">
        <w:rPr>
          <w:rFonts w:asciiTheme="minorHAnsi" w:hAnsiTheme="minorHAnsi" w:cstheme="minorHAnsi"/>
          <w:sz w:val="22"/>
          <w:szCs w:val="22"/>
        </w:rPr>
        <w:t xml:space="preserve"> energije, kontinuirano unapređuju i optimiziraju procesi bitni za potrošnju energije</w:t>
      </w:r>
      <w:r w:rsidR="0086570C" w:rsidRPr="009341CB">
        <w:rPr>
          <w:rFonts w:asciiTheme="minorHAnsi" w:hAnsiTheme="minorHAnsi" w:cstheme="minorHAnsi"/>
          <w:sz w:val="22"/>
          <w:szCs w:val="22"/>
        </w:rPr>
        <w:t xml:space="preserve">, provode mjere </w:t>
      </w:r>
      <w:r w:rsidR="00AA0F1B" w:rsidRPr="009341CB">
        <w:rPr>
          <w:rFonts w:asciiTheme="minorHAnsi" w:hAnsiTheme="minorHAnsi" w:cstheme="minorHAnsi"/>
          <w:sz w:val="22"/>
          <w:szCs w:val="22"/>
        </w:rPr>
        <w:t xml:space="preserve">poboljšanja </w:t>
      </w:r>
      <w:r w:rsidR="0086570C" w:rsidRPr="009341CB">
        <w:rPr>
          <w:rFonts w:asciiTheme="minorHAnsi" w:hAnsiTheme="minorHAnsi" w:cstheme="minorHAnsi"/>
          <w:sz w:val="22"/>
          <w:szCs w:val="22"/>
        </w:rPr>
        <w:t xml:space="preserve">energetske učinkovitosti </w:t>
      </w:r>
      <w:r w:rsidR="003C6A73" w:rsidRPr="009341CB">
        <w:rPr>
          <w:rFonts w:asciiTheme="minorHAnsi" w:hAnsiTheme="minorHAnsi" w:cstheme="minorHAnsi"/>
          <w:sz w:val="22"/>
          <w:szCs w:val="22"/>
        </w:rPr>
        <w:t>te red</w:t>
      </w:r>
      <w:r w:rsidR="0033436F" w:rsidRPr="009341CB">
        <w:rPr>
          <w:rFonts w:asciiTheme="minorHAnsi" w:hAnsiTheme="minorHAnsi" w:cstheme="minorHAnsi"/>
          <w:sz w:val="22"/>
          <w:szCs w:val="22"/>
        </w:rPr>
        <w:t>ovito</w:t>
      </w:r>
      <w:r w:rsidR="003C6A73" w:rsidRPr="009341CB">
        <w:rPr>
          <w:rFonts w:asciiTheme="minorHAnsi" w:hAnsiTheme="minorHAnsi" w:cstheme="minorHAnsi"/>
          <w:sz w:val="22"/>
          <w:szCs w:val="22"/>
        </w:rPr>
        <w:t xml:space="preserve"> ocjenjuje učinkovitost sustava upravljanja energijom. </w:t>
      </w:r>
    </w:p>
    <w:p w:rsidR="00FA01E9" w:rsidRPr="003D0DA7" w:rsidRDefault="003D0DA7" w:rsidP="003D0DA7">
      <w:pPr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„</w:t>
      </w:r>
      <w:r w:rsidR="00F75FA0" w:rsidRPr="003D0DA7">
        <w:rPr>
          <w:rFonts w:asciiTheme="minorHAnsi" w:hAnsiTheme="minorHAnsi" w:cstheme="minorHAnsi"/>
          <w:b w:val="0"/>
          <w:color w:val="auto"/>
        </w:rPr>
        <w:t>ISO 50001:2011 je treći certificirani sustav upravljanja</w:t>
      </w:r>
      <w:r w:rsidR="00014AB6" w:rsidRPr="003D0DA7">
        <w:rPr>
          <w:rFonts w:asciiTheme="minorHAnsi" w:hAnsiTheme="minorHAnsi" w:cstheme="minorHAnsi"/>
          <w:b w:val="0"/>
          <w:color w:val="auto"/>
        </w:rPr>
        <w:t xml:space="preserve"> energijom</w:t>
      </w:r>
      <w:r>
        <w:rPr>
          <w:rFonts w:asciiTheme="minorHAnsi" w:hAnsiTheme="minorHAnsi" w:cstheme="minorHAnsi"/>
          <w:b w:val="0"/>
          <w:color w:val="auto"/>
        </w:rPr>
        <w:t xml:space="preserve"> u HEP ODS-u, čime naše d</w:t>
      </w:r>
      <w:r w:rsidR="00F75FA0" w:rsidRPr="003D0DA7">
        <w:rPr>
          <w:rFonts w:asciiTheme="minorHAnsi" w:hAnsiTheme="minorHAnsi" w:cstheme="minorHAnsi"/>
          <w:b w:val="0"/>
          <w:color w:val="auto"/>
        </w:rPr>
        <w:t>r</w:t>
      </w:r>
      <w:r>
        <w:rPr>
          <w:rFonts w:asciiTheme="minorHAnsi" w:hAnsiTheme="minorHAnsi" w:cstheme="minorHAnsi"/>
          <w:b w:val="0"/>
          <w:color w:val="auto"/>
        </w:rPr>
        <w:t>uštvo pokazuje dosljednost u orijentaciji</w:t>
      </w:r>
      <w:r w:rsidR="004D1FDF" w:rsidRPr="003D0DA7">
        <w:rPr>
          <w:rFonts w:asciiTheme="minorHAnsi" w:hAnsiTheme="minorHAnsi" w:cstheme="minorHAnsi"/>
          <w:b w:val="0"/>
          <w:color w:val="auto"/>
        </w:rPr>
        <w:t xml:space="preserve"> </w:t>
      </w:r>
      <w:r w:rsidR="00F75FA0" w:rsidRPr="003D0DA7">
        <w:rPr>
          <w:rFonts w:asciiTheme="minorHAnsi" w:hAnsiTheme="minorHAnsi" w:cstheme="minorHAnsi"/>
          <w:b w:val="0"/>
          <w:color w:val="auto"/>
        </w:rPr>
        <w:t xml:space="preserve">prema učinkovitoj i optimiranoj </w:t>
      </w:r>
      <w:r w:rsidR="00014AB6" w:rsidRPr="003D0DA7">
        <w:rPr>
          <w:rFonts w:asciiTheme="minorHAnsi" w:hAnsiTheme="minorHAnsi" w:cstheme="minorHAnsi"/>
          <w:b w:val="0"/>
          <w:color w:val="auto"/>
        </w:rPr>
        <w:t xml:space="preserve">potrošnji energije. </w:t>
      </w:r>
      <w:r w:rsidR="00AB0BAB" w:rsidRPr="003D0DA7">
        <w:rPr>
          <w:rFonts w:asciiTheme="minorHAnsi" w:hAnsiTheme="minorHAnsi" w:cstheme="minorHAnsi"/>
          <w:b w:val="0"/>
          <w:color w:val="auto"/>
        </w:rPr>
        <w:t xml:space="preserve">Kao </w:t>
      </w:r>
      <w:r>
        <w:rPr>
          <w:rFonts w:asciiTheme="minorHAnsi" w:hAnsiTheme="minorHAnsi" w:cstheme="minorHAnsi"/>
          <w:b w:val="0"/>
          <w:color w:val="auto"/>
        </w:rPr>
        <w:t>energetskoj tvrtk</w:t>
      </w:r>
      <w:r w:rsidR="008F320B" w:rsidRPr="003D0DA7">
        <w:rPr>
          <w:rFonts w:asciiTheme="minorHAnsi" w:hAnsiTheme="minorHAnsi" w:cstheme="minorHAnsi"/>
          <w:b w:val="0"/>
          <w:color w:val="auto"/>
        </w:rPr>
        <w:t>i</w:t>
      </w:r>
      <w:r>
        <w:rPr>
          <w:rFonts w:asciiTheme="minorHAnsi" w:hAnsiTheme="minorHAnsi" w:cstheme="minorHAnsi"/>
          <w:b w:val="0"/>
          <w:color w:val="auto"/>
        </w:rPr>
        <w:t xml:space="preserve">, cilj nam je biti predvodnikom u primjeni tehnologija koje doprinose energetskoj </w:t>
      </w:r>
      <w:r w:rsidR="008F320B" w:rsidRPr="003D0DA7">
        <w:rPr>
          <w:rFonts w:asciiTheme="minorHAnsi" w:hAnsiTheme="minorHAnsi" w:cstheme="minorHAnsi"/>
          <w:b w:val="0"/>
          <w:color w:val="auto"/>
        </w:rPr>
        <w:t xml:space="preserve">učinkovitosti te </w:t>
      </w:r>
      <w:r w:rsidR="00014AB6" w:rsidRPr="003D0DA7">
        <w:rPr>
          <w:rFonts w:asciiTheme="minorHAnsi" w:hAnsiTheme="minorHAnsi" w:cstheme="minorHAnsi"/>
          <w:b w:val="0"/>
          <w:color w:val="auto"/>
        </w:rPr>
        <w:t>podizati</w:t>
      </w:r>
      <w:r w:rsidR="00F75FA0" w:rsidRPr="003D0DA7">
        <w:rPr>
          <w:rFonts w:asciiTheme="minorHAnsi" w:hAnsiTheme="minorHAnsi" w:cstheme="minorHAnsi"/>
          <w:b w:val="0"/>
          <w:color w:val="auto"/>
        </w:rPr>
        <w:t xml:space="preserve"> svijest o učinkovitom korištenju energije i važnosti očuvanja okoliša,</w:t>
      </w:r>
      <w:r w:rsidR="008F320B" w:rsidRPr="003D0DA7">
        <w:rPr>
          <w:rFonts w:asciiTheme="minorHAnsi" w:hAnsiTheme="minorHAnsi" w:cstheme="minorHAnsi"/>
          <w:b w:val="0"/>
          <w:color w:val="auto"/>
        </w:rPr>
        <w:t xml:space="preserve"> ne samo među našim zaposl</w:t>
      </w:r>
      <w:r>
        <w:rPr>
          <w:rFonts w:asciiTheme="minorHAnsi" w:hAnsiTheme="minorHAnsi" w:cstheme="minorHAnsi"/>
          <w:b w:val="0"/>
          <w:color w:val="auto"/>
        </w:rPr>
        <w:t>enicima već i u širem okruženju</w:t>
      </w:r>
      <w:r w:rsidR="008F320B" w:rsidRPr="003D0DA7">
        <w:rPr>
          <w:rFonts w:asciiTheme="minorHAnsi" w:hAnsiTheme="minorHAnsi" w:cstheme="minorHAnsi"/>
          <w:b w:val="0"/>
          <w:color w:val="auto"/>
        </w:rPr>
        <w:t>“</w:t>
      </w:r>
      <w:r>
        <w:rPr>
          <w:rFonts w:asciiTheme="minorHAnsi" w:hAnsiTheme="minorHAnsi" w:cstheme="minorHAnsi"/>
          <w:b w:val="0"/>
          <w:color w:val="auto"/>
        </w:rPr>
        <w:t>,</w:t>
      </w:r>
      <w:r w:rsidR="00F75FA0" w:rsidRPr="003D0DA7">
        <w:rPr>
          <w:rFonts w:asciiTheme="minorHAnsi" w:hAnsiTheme="minorHAnsi" w:cstheme="minorHAnsi"/>
          <w:b w:val="0"/>
          <w:color w:val="auto"/>
        </w:rPr>
        <w:t xml:space="preserve"> istaknuo je direktor HEP ODS-a Nikola Šulentić.</w:t>
      </w:r>
    </w:p>
    <w:p w:rsidR="004C4708" w:rsidRDefault="00CD4225" w:rsidP="00CD4225">
      <w:pPr>
        <w:pBdr>
          <w:bottom w:val="single" w:sz="4" w:space="1" w:color="auto"/>
        </w:pBdr>
        <w:spacing w:before="120"/>
        <w:jc w:val="both"/>
        <w:rPr>
          <w:rFonts w:asciiTheme="minorHAnsi" w:hAnsiTheme="minorHAnsi" w:cstheme="minorHAnsi"/>
          <w:b w:val="0"/>
          <w:color w:val="auto"/>
        </w:rPr>
      </w:pPr>
      <w:r w:rsidRPr="00CD4225">
        <w:rPr>
          <w:rFonts w:asciiTheme="minorHAnsi" w:hAnsiTheme="minorHAnsi" w:cstheme="minorHAnsi"/>
          <w:b w:val="0"/>
          <w:color w:val="auto"/>
        </w:rPr>
        <w:t xml:space="preserve">Nakon HEP ODS-a i HEP-Proizvodnje, </w:t>
      </w:r>
      <w:r w:rsidR="003D0DA7">
        <w:rPr>
          <w:rFonts w:asciiTheme="minorHAnsi" w:hAnsiTheme="minorHAnsi" w:cstheme="minorHAnsi"/>
          <w:b w:val="0"/>
          <w:color w:val="auto"/>
        </w:rPr>
        <w:t xml:space="preserve">koja je certifikat ishodila prošle godine, </w:t>
      </w:r>
      <w:r w:rsidRPr="00CD4225">
        <w:rPr>
          <w:rFonts w:asciiTheme="minorHAnsi" w:hAnsiTheme="minorHAnsi" w:cstheme="minorHAnsi"/>
          <w:b w:val="0"/>
          <w:color w:val="auto"/>
        </w:rPr>
        <w:t xml:space="preserve">planira se uvođenje sustava ISO 50001 i u ostalim društvima HEP grupe. </w:t>
      </w:r>
      <w:r w:rsidR="003D0DA7">
        <w:rPr>
          <w:rFonts w:asciiTheme="minorHAnsi" w:hAnsiTheme="minorHAnsi" w:cstheme="minorHAnsi"/>
          <w:b w:val="0"/>
          <w:color w:val="auto"/>
        </w:rPr>
        <w:t>Krajem 2018.</w:t>
      </w:r>
      <w:r w:rsidR="00FA5A4E">
        <w:rPr>
          <w:rFonts w:asciiTheme="minorHAnsi" w:hAnsiTheme="minorHAnsi" w:cstheme="minorHAnsi"/>
          <w:b w:val="0"/>
          <w:color w:val="auto"/>
        </w:rPr>
        <w:t xml:space="preserve"> Uprava </w:t>
      </w:r>
      <w:r w:rsidR="002C1BEE">
        <w:rPr>
          <w:rFonts w:asciiTheme="minorHAnsi" w:hAnsiTheme="minorHAnsi" w:cstheme="minorHAnsi"/>
          <w:b w:val="0"/>
          <w:color w:val="auto"/>
        </w:rPr>
        <w:t xml:space="preserve">HEP-a d.d. </w:t>
      </w:r>
      <w:r w:rsidR="00FA5A4E">
        <w:rPr>
          <w:rFonts w:asciiTheme="minorHAnsi" w:hAnsiTheme="minorHAnsi" w:cstheme="minorHAnsi"/>
          <w:b w:val="0"/>
          <w:color w:val="auto"/>
        </w:rPr>
        <w:t>donijela</w:t>
      </w:r>
      <w:r w:rsidR="002C1BEE">
        <w:rPr>
          <w:rFonts w:asciiTheme="minorHAnsi" w:hAnsiTheme="minorHAnsi" w:cstheme="minorHAnsi"/>
          <w:b w:val="0"/>
          <w:color w:val="auto"/>
        </w:rPr>
        <w:t xml:space="preserve"> je</w:t>
      </w:r>
      <w:r w:rsidR="00FA5A4E">
        <w:rPr>
          <w:rFonts w:asciiTheme="minorHAnsi" w:hAnsiTheme="minorHAnsi" w:cstheme="minorHAnsi"/>
          <w:b w:val="0"/>
          <w:color w:val="auto"/>
        </w:rPr>
        <w:t xml:space="preserve"> odluku o uspostavi Sustava obveze uštede energije u HEP grupi</w:t>
      </w:r>
      <w:r w:rsidR="00832821">
        <w:rPr>
          <w:rFonts w:asciiTheme="minorHAnsi" w:hAnsiTheme="minorHAnsi" w:cstheme="minorHAnsi"/>
          <w:b w:val="0"/>
          <w:color w:val="auto"/>
        </w:rPr>
        <w:t xml:space="preserve">. </w:t>
      </w:r>
      <w:r w:rsidR="003D0DA7">
        <w:rPr>
          <w:rFonts w:asciiTheme="minorHAnsi" w:hAnsiTheme="minorHAnsi" w:cstheme="minorHAnsi"/>
          <w:b w:val="0"/>
          <w:color w:val="auto"/>
        </w:rPr>
        <w:t>HEP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 već sada na vlastitim objektima provodi projekte energetske učinkovitosti i uštede energije</w:t>
      </w:r>
      <w:r w:rsidR="002C1BEE">
        <w:rPr>
          <w:rFonts w:asciiTheme="minorHAnsi" w:hAnsiTheme="minorHAnsi" w:cstheme="minorHAnsi"/>
          <w:b w:val="0"/>
          <w:color w:val="auto"/>
        </w:rPr>
        <w:t xml:space="preserve">. </w:t>
      </w:r>
      <w:r w:rsidR="002C1BEE" w:rsidRPr="002C1BEE">
        <w:rPr>
          <w:rFonts w:asciiTheme="minorHAnsi" w:hAnsiTheme="minorHAnsi" w:cstheme="minorHAnsi"/>
          <w:b w:val="0"/>
          <w:color w:val="auto"/>
        </w:rPr>
        <w:t>Tako je</w:t>
      </w:r>
      <w:r>
        <w:rPr>
          <w:rFonts w:asciiTheme="minorHAnsi" w:hAnsiTheme="minorHAnsi" w:cstheme="minorHAnsi"/>
          <w:b w:val="0"/>
          <w:color w:val="auto"/>
        </w:rPr>
        <w:t>, između ostalog,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 HEP-Proizvodnja prošle godine u pogon pustila četiri integrirane sunčane </w:t>
      </w:r>
      <w:r w:rsidR="001A67F2">
        <w:rPr>
          <w:rFonts w:asciiTheme="minorHAnsi" w:hAnsiTheme="minorHAnsi" w:cstheme="minorHAnsi"/>
          <w:b w:val="0"/>
          <w:color w:val="auto"/>
        </w:rPr>
        <w:t>elektrane</w:t>
      </w:r>
      <w:r w:rsidR="002C1BEE">
        <w:rPr>
          <w:rFonts w:asciiTheme="minorHAnsi" w:hAnsiTheme="minorHAnsi" w:cstheme="minorHAnsi"/>
          <w:b w:val="0"/>
          <w:color w:val="auto"/>
        </w:rPr>
        <w:t>, a HEP ODS je započeo s projektom ugradnje sunčanih elektrana na 45 poslovnih objekata.</w:t>
      </w:r>
      <w:r w:rsidR="001A67F2">
        <w:rPr>
          <w:rFonts w:asciiTheme="minorHAnsi" w:hAnsiTheme="minorHAnsi" w:cstheme="minorHAnsi"/>
          <w:b w:val="0"/>
          <w:color w:val="auto"/>
        </w:rPr>
        <w:t xml:space="preserve"> E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lektrane </w:t>
      </w:r>
      <w:r w:rsidR="003D0DA7">
        <w:rPr>
          <w:rFonts w:asciiTheme="minorHAnsi" w:hAnsiTheme="minorHAnsi" w:cstheme="minorHAnsi"/>
          <w:b w:val="0"/>
          <w:color w:val="auto"/>
        </w:rPr>
        <w:t>se realiziraju</w:t>
      </w:r>
      <w:r w:rsidR="001A67F2">
        <w:rPr>
          <w:rFonts w:asciiTheme="minorHAnsi" w:hAnsiTheme="minorHAnsi" w:cstheme="minorHAnsi"/>
          <w:b w:val="0"/>
          <w:color w:val="auto"/>
        </w:rPr>
        <w:t xml:space="preserve"> </w:t>
      </w:r>
      <w:r w:rsidR="002C1BEE" w:rsidRPr="002C1BEE">
        <w:rPr>
          <w:rFonts w:asciiTheme="minorHAnsi" w:hAnsiTheme="minorHAnsi" w:cstheme="minorHAnsi"/>
          <w:b w:val="0"/>
          <w:color w:val="auto"/>
        </w:rPr>
        <w:t>u vidu kupca s vlastitom proizvodnjom i primjer su potencijala</w:t>
      </w:r>
      <w:r w:rsidR="00DB0284">
        <w:rPr>
          <w:rFonts w:asciiTheme="minorHAnsi" w:hAnsiTheme="minorHAnsi" w:cstheme="minorHAnsi"/>
          <w:b w:val="0"/>
          <w:color w:val="auto"/>
        </w:rPr>
        <w:t xml:space="preserve"> značajnog smanjenja vlastite</w:t>
      </w:r>
      <w:r w:rsidR="00963746">
        <w:rPr>
          <w:rFonts w:asciiTheme="minorHAnsi" w:hAnsiTheme="minorHAnsi" w:cstheme="minorHAnsi"/>
          <w:b w:val="0"/>
          <w:color w:val="auto"/>
        </w:rPr>
        <w:t xml:space="preserve"> potrošnje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 el</w:t>
      </w:r>
      <w:r w:rsidR="003D0DA7">
        <w:rPr>
          <w:rFonts w:asciiTheme="minorHAnsi" w:hAnsiTheme="minorHAnsi" w:cstheme="minorHAnsi"/>
          <w:b w:val="0"/>
          <w:color w:val="auto"/>
        </w:rPr>
        <w:t>ektrične energije</w:t>
      </w:r>
      <w:r w:rsidR="002C1BEE" w:rsidRPr="002C1BEE">
        <w:rPr>
          <w:rFonts w:asciiTheme="minorHAnsi" w:hAnsiTheme="minorHAnsi" w:cstheme="minorHAnsi"/>
          <w:b w:val="0"/>
          <w:color w:val="auto"/>
        </w:rPr>
        <w:t>.</w:t>
      </w:r>
      <w:r w:rsidR="002C1BEE">
        <w:rPr>
          <w:rFonts w:asciiTheme="minorHAnsi" w:hAnsiTheme="minorHAnsi" w:cstheme="minorHAnsi"/>
          <w:b w:val="0"/>
          <w:color w:val="auto"/>
        </w:rPr>
        <w:t xml:space="preserve"> 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HEP grupa </w:t>
      </w:r>
      <w:r w:rsidR="002C1BEE">
        <w:rPr>
          <w:rFonts w:asciiTheme="minorHAnsi" w:hAnsiTheme="minorHAnsi" w:cstheme="minorHAnsi"/>
          <w:b w:val="0"/>
          <w:color w:val="auto"/>
        </w:rPr>
        <w:t>ujedno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 </w:t>
      </w:r>
      <w:r w:rsidR="002C1BEE">
        <w:rPr>
          <w:rFonts w:asciiTheme="minorHAnsi" w:hAnsiTheme="minorHAnsi" w:cstheme="minorHAnsi"/>
          <w:b w:val="0"/>
          <w:color w:val="auto"/>
        </w:rPr>
        <w:t>pruža energetske usluge i krajnjim</w:t>
      </w:r>
      <w:r w:rsidR="002C1BEE" w:rsidRPr="002C1BEE">
        <w:rPr>
          <w:rFonts w:asciiTheme="minorHAnsi" w:hAnsiTheme="minorHAnsi" w:cstheme="minorHAnsi"/>
          <w:b w:val="0"/>
          <w:color w:val="auto"/>
        </w:rPr>
        <w:t xml:space="preserve"> kupcima. </w:t>
      </w:r>
      <w:r w:rsidR="0084119D">
        <w:rPr>
          <w:rFonts w:asciiTheme="minorHAnsi" w:hAnsiTheme="minorHAnsi" w:cstheme="minorHAnsi"/>
          <w:b w:val="0"/>
          <w:color w:val="auto"/>
        </w:rPr>
        <w:t xml:space="preserve">HEP ESCO 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nudi </w:t>
      </w:r>
      <w:r w:rsidR="00820426">
        <w:rPr>
          <w:rFonts w:asciiTheme="minorHAnsi" w:hAnsiTheme="minorHAnsi" w:cstheme="minorHAnsi"/>
          <w:b w:val="0"/>
          <w:color w:val="auto"/>
        </w:rPr>
        <w:t xml:space="preserve">konzultantske usluge i 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provedbu mjera energetske učinkovitosti </w:t>
      </w:r>
      <w:r w:rsidR="001A67F2">
        <w:rPr>
          <w:rFonts w:asciiTheme="minorHAnsi" w:hAnsiTheme="minorHAnsi" w:cstheme="minorHAnsi"/>
          <w:b w:val="0"/>
          <w:color w:val="auto"/>
        </w:rPr>
        <w:t>definiranih</w:t>
      </w:r>
      <w:r w:rsidR="004C4708" w:rsidRPr="004C4708">
        <w:rPr>
          <w:rFonts w:asciiTheme="minorHAnsi" w:hAnsiTheme="minorHAnsi" w:cstheme="minorHAnsi"/>
          <w:b w:val="0"/>
          <w:color w:val="auto"/>
        </w:rPr>
        <w:t xml:space="preserve"> planom </w:t>
      </w:r>
      <w:r w:rsidR="001A67F2">
        <w:rPr>
          <w:rFonts w:asciiTheme="minorHAnsi" w:hAnsiTheme="minorHAnsi" w:cstheme="minorHAnsi"/>
          <w:b w:val="0"/>
          <w:color w:val="auto"/>
        </w:rPr>
        <w:t>postizanja</w:t>
      </w:r>
      <w:r w:rsidR="0084119D">
        <w:rPr>
          <w:rFonts w:asciiTheme="minorHAnsi" w:hAnsiTheme="minorHAnsi" w:cstheme="minorHAnsi"/>
          <w:b w:val="0"/>
          <w:color w:val="auto"/>
        </w:rPr>
        <w:t xml:space="preserve"> ušteda prema normi</w:t>
      </w:r>
      <w:r w:rsidR="00820426">
        <w:rPr>
          <w:rFonts w:asciiTheme="minorHAnsi" w:hAnsiTheme="minorHAnsi" w:cstheme="minorHAnsi"/>
          <w:b w:val="0"/>
          <w:color w:val="auto"/>
        </w:rPr>
        <w:t xml:space="preserve"> ISO </w:t>
      </w:r>
      <w:r w:rsidR="004C4708" w:rsidRPr="004C4708">
        <w:rPr>
          <w:rFonts w:asciiTheme="minorHAnsi" w:hAnsiTheme="minorHAnsi" w:cstheme="minorHAnsi"/>
          <w:b w:val="0"/>
          <w:color w:val="auto"/>
        </w:rPr>
        <w:t>50</w:t>
      </w:r>
      <w:r w:rsidR="00820426">
        <w:rPr>
          <w:rFonts w:asciiTheme="minorHAnsi" w:hAnsiTheme="minorHAnsi" w:cstheme="minorHAnsi"/>
          <w:b w:val="0"/>
          <w:color w:val="auto"/>
        </w:rPr>
        <w:t xml:space="preserve">001. </w:t>
      </w:r>
      <w:r w:rsidR="0084119D">
        <w:rPr>
          <w:rFonts w:asciiTheme="minorHAnsi" w:hAnsiTheme="minorHAnsi" w:cstheme="minorHAnsi"/>
          <w:b w:val="0"/>
          <w:color w:val="auto"/>
        </w:rPr>
        <w:t>Tako su k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upcima </w:t>
      </w:r>
      <w:r w:rsidR="0084119D">
        <w:rPr>
          <w:rFonts w:asciiTheme="minorHAnsi" w:hAnsiTheme="minorHAnsi" w:cstheme="minorHAnsi"/>
          <w:b w:val="0"/>
          <w:color w:val="auto"/>
        </w:rPr>
        <w:t>HEP O</w:t>
      </w:r>
      <w:r w:rsidR="00820426">
        <w:rPr>
          <w:rFonts w:asciiTheme="minorHAnsi" w:hAnsiTheme="minorHAnsi" w:cstheme="minorHAnsi"/>
          <w:b w:val="0"/>
          <w:color w:val="auto"/>
        </w:rPr>
        <w:t>pskrbe</w:t>
      </w:r>
      <w:r w:rsidR="003D0DA7">
        <w:rPr>
          <w:rFonts w:asciiTheme="minorHAnsi" w:hAnsiTheme="minorHAnsi" w:cstheme="minorHAnsi"/>
          <w:b w:val="0"/>
          <w:color w:val="auto"/>
        </w:rPr>
        <w:t>,</w:t>
      </w:r>
      <w:r w:rsidR="00820426">
        <w:rPr>
          <w:rFonts w:asciiTheme="minorHAnsi" w:hAnsiTheme="minorHAnsi" w:cstheme="minorHAnsi"/>
          <w:b w:val="0"/>
          <w:color w:val="auto"/>
        </w:rPr>
        <w:t xml:space="preserve"> </w:t>
      </w:r>
      <w:r w:rsidR="00820426" w:rsidRPr="004C4708">
        <w:rPr>
          <w:rFonts w:asciiTheme="minorHAnsi" w:hAnsiTheme="minorHAnsi" w:cstheme="minorHAnsi"/>
          <w:b w:val="0"/>
          <w:color w:val="auto"/>
        </w:rPr>
        <w:t>kategorije poduzetništvo</w:t>
      </w:r>
      <w:r w:rsidR="00820426">
        <w:rPr>
          <w:rFonts w:asciiTheme="minorHAnsi" w:hAnsiTheme="minorHAnsi" w:cstheme="minorHAnsi"/>
          <w:b w:val="0"/>
          <w:color w:val="auto"/>
        </w:rPr>
        <w:t>,</w:t>
      </w:r>
      <w:r w:rsidR="0084119D">
        <w:rPr>
          <w:rFonts w:asciiTheme="minorHAnsi" w:hAnsiTheme="minorHAnsi" w:cstheme="minorHAnsi"/>
          <w:b w:val="0"/>
          <w:color w:val="auto"/>
        </w:rPr>
        <w:t xml:space="preserve"> </w:t>
      </w:r>
      <w:r w:rsidR="00820426">
        <w:rPr>
          <w:rFonts w:asciiTheme="minorHAnsi" w:hAnsiTheme="minorHAnsi" w:cstheme="minorHAnsi"/>
          <w:b w:val="0"/>
          <w:color w:val="auto"/>
        </w:rPr>
        <w:t>dostupne energetske usluge</w:t>
      </w:r>
      <w:r w:rsidR="0084119D">
        <w:rPr>
          <w:rFonts w:asciiTheme="minorHAnsi" w:hAnsiTheme="minorHAnsi" w:cstheme="minorHAnsi"/>
          <w:b w:val="0"/>
          <w:color w:val="auto"/>
        </w:rPr>
        <w:t xml:space="preserve"> koje im pomažu u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 praćenju parametara bitnih za uvođenje i provedbu no</w:t>
      </w:r>
      <w:r w:rsidR="00820426">
        <w:rPr>
          <w:rFonts w:asciiTheme="minorHAnsi" w:hAnsiTheme="minorHAnsi" w:cstheme="minorHAnsi"/>
          <w:b w:val="0"/>
          <w:color w:val="auto"/>
        </w:rPr>
        <w:t>rme</w:t>
      </w:r>
      <w:r w:rsidR="00820426" w:rsidRPr="004C4708">
        <w:rPr>
          <w:rFonts w:asciiTheme="minorHAnsi" w:hAnsiTheme="minorHAnsi" w:cstheme="minorHAnsi"/>
          <w:b w:val="0"/>
          <w:color w:val="auto"/>
        </w:rPr>
        <w:t xml:space="preserve"> ISO 500</w:t>
      </w:r>
      <w:r w:rsidR="00820426">
        <w:rPr>
          <w:rFonts w:asciiTheme="minorHAnsi" w:hAnsiTheme="minorHAnsi" w:cstheme="minorHAnsi"/>
          <w:b w:val="0"/>
          <w:color w:val="auto"/>
        </w:rPr>
        <w:t>01.</w:t>
      </w:r>
      <w:r w:rsidR="004E49D9">
        <w:rPr>
          <w:rFonts w:asciiTheme="minorHAnsi" w:hAnsiTheme="minorHAnsi" w:cstheme="minorHAnsi"/>
          <w:b w:val="0"/>
          <w:color w:val="auto"/>
        </w:rPr>
        <w:t xml:space="preserve"> </w:t>
      </w:r>
    </w:p>
    <w:p w:rsidR="003D0DA7" w:rsidRDefault="003D0DA7" w:rsidP="00CD4225">
      <w:pPr>
        <w:pBdr>
          <w:bottom w:val="single" w:sz="4" w:space="1" w:color="auto"/>
        </w:pBdr>
        <w:spacing w:before="120"/>
        <w:jc w:val="both"/>
        <w:rPr>
          <w:rFonts w:asciiTheme="minorHAnsi" w:hAnsiTheme="minorHAnsi" w:cstheme="minorHAnsi"/>
          <w:b w:val="0"/>
          <w:color w:val="auto"/>
        </w:rPr>
      </w:pPr>
    </w:p>
    <w:p w:rsidR="002C1BEE" w:rsidRDefault="003D0DA7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 xml:space="preserve">Kontakt: </w:t>
      </w:r>
      <w:r w:rsidR="00614587" w:rsidRPr="00614587">
        <w:rPr>
          <w:rFonts w:asciiTheme="minorHAnsi" w:hAnsiTheme="minorHAnsi" w:cstheme="minorHAnsi"/>
          <w:b w:val="0"/>
          <w:color w:val="auto"/>
        </w:rPr>
        <w:t>Sektor za korporativne komunikacije (</w:t>
      </w:r>
      <w:hyperlink r:id="rId10" w:history="1">
        <w:r w:rsidR="00614587" w:rsidRPr="00750718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="00614587" w:rsidRPr="00614587">
        <w:rPr>
          <w:rFonts w:asciiTheme="minorHAnsi" w:hAnsiTheme="minorHAnsi" w:cstheme="minorHAnsi"/>
          <w:b w:val="0"/>
          <w:color w:val="auto"/>
        </w:rPr>
        <w:t>)</w:t>
      </w:r>
    </w:p>
    <w:p w:rsidR="00A3480E" w:rsidRDefault="00A3480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:rsidR="00A3480E" w:rsidRDefault="00A3480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:rsidR="00A3480E" w:rsidRDefault="00A3480E">
      <w:pPr>
        <w:spacing w:before="12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noProof/>
          <w:color w:val="auto"/>
          <w:lang w:eastAsia="hr-HR"/>
        </w:rPr>
        <w:drawing>
          <wp:inline distT="0" distB="0" distL="0" distR="0">
            <wp:extent cx="5760720" cy="3840480"/>
            <wp:effectExtent l="0" t="0" r="0" b="7620"/>
            <wp:docPr id="2" name="Picture 2" descr="C:\Users\lkopjar1\Desktop\ODS\HEP ODS uveo sustav upraljanja energij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ODS\HEP ODS uveo sustav upraljanja energij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80E" w:rsidSect="009F67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D" w:rsidRDefault="009301BD" w:rsidP="004E7467">
      <w:r>
        <w:separator/>
      </w:r>
    </w:p>
  </w:endnote>
  <w:endnote w:type="continuationSeparator" w:id="0">
    <w:p w:rsidR="009301BD" w:rsidRDefault="009301BD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D" w:rsidRDefault="009301BD" w:rsidP="004E7467">
      <w:r>
        <w:separator/>
      </w:r>
    </w:p>
  </w:footnote>
  <w:footnote w:type="continuationSeparator" w:id="0">
    <w:p w:rsidR="009301BD" w:rsidRDefault="009301BD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983"/>
    <w:multiLevelType w:val="multilevel"/>
    <w:tmpl w:val="F0F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FD"/>
    <w:rsid w:val="00014AB6"/>
    <w:rsid w:val="00020A43"/>
    <w:rsid w:val="00027475"/>
    <w:rsid w:val="00047098"/>
    <w:rsid w:val="00047CD1"/>
    <w:rsid w:val="00050338"/>
    <w:rsid w:val="000507AE"/>
    <w:rsid w:val="0005478B"/>
    <w:rsid w:val="0005511E"/>
    <w:rsid w:val="000838B3"/>
    <w:rsid w:val="000E0666"/>
    <w:rsid w:val="001001FA"/>
    <w:rsid w:val="0013740E"/>
    <w:rsid w:val="001426F4"/>
    <w:rsid w:val="00172D03"/>
    <w:rsid w:val="00176EE4"/>
    <w:rsid w:val="00180D35"/>
    <w:rsid w:val="001A27A7"/>
    <w:rsid w:val="001A67F2"/>
    <w:rsid w:val="001A79BD"/>
    <w:rsid w:val="001B78D8"/>
    <w:rsid w:val="001C1B1E"/>
    <w:rsid w:val="001E5164"/>
    <w:rsid w:val="00227604"/>
    <w:rsid w:val="00236C79"/>
    <w:rsid w:val="00237719"/>
    <w:rsid w:val="00256DA8"/>
    <w:rsid w:val="002619C2"/>
    <w:rsid w:val="00274E25"/>
    <w:rsid w:val="002B4890"/>
    <w:rsid w:val="002C1A41"/>
    <w:rsid w:val="002C1BEE"/>
    <w:rsid w:val="002E2E77"/>
    <w:rsid w:val="00325CED"/>
    <w:rsid w:val="00326800"/>
    <w:rsid w:val="00330DB0"/>
    <w:rsid w:val="0033436F"/>
    <w:rsid w:val="00351D7D"/>
    <w:rsid w:val="003657FB"/>
    <w:rsid w:val="003765F8"/>
    <w:rsid w:val="00377518"/>
    <w:rsid w:val="00391720"/>
    <w:rsid w:val="003948E3"/>
    <w:rsid w:val="003A0A1A"/>
    <w:rsid w:val="003B0207"/>
    <w:rsid w:val="003B16F1"/>
    <w:rsid w:val="003C142E"/>
    <w:rsid w:val="003C4B0D"/>
    <w:rsid w:val="003C6A73"/>
    <w:rsid w:val="003D0DA7"/>
    <w:rsid w:val="003F2564"/>
    <w:rsid w:val="00424D08"/>
    <w:rsid w:val="0043446F"/>
    <w:rsid w:val="00437E9C"/>
    <w:rsid w:val="004629CA"/>
    <w:rsid w:val="00463701"/>
    <w:rsid w:val="00465D96"/>
    <w:rsid w:val="004A35AF"/>
    <w:rsid w:val="004A4A54"/>
    <w:rsid w:val="004C4708"/>
    <w:rsid w:val="004D1FDF"/>
    <w:rsid w:val="004D4674"/>
    <w:rsid w:val="004E49D9"/>
    <w:rsid w:val="004E7467"/>
    <w:rsid w:val="00525D15"/>
    <w:rsid w:val="005424E7"/>
    <w:rsid w:val="0058300E"/>
    <w:rsid w:val="005A386E"/>
    <w:rsid w:val="005B2896"/>
    <w:rsid w:val="005D1D77"/>
    <w:rsid w:val="005D5695"/>
    <w:rsid w:val="005E1AB5"/>
    <w:rsid w:val="005E4422"/>
    <w:rsid w:val="005E5960"/>
    <w:rsid w:val="00614587"/>
    <w:rsid w:val="006164B7"/>
    <w:rsid w:val="006368F5"/>
    <w:rsid w:val="006808B1"/>
    <w:rsid w:val="00692623"/>
    <w:rsid w:val="006955F9"/>
    <w:rsid w:val="006A1B7F"/>
    <w:rsid w:val="006A2008"/>
    <w:rsid w:val="006B28C8"/>
    <w:rsid w:val="006E3587"/>
    <w:rsid w:val="00725739"/>
    <w:rsid w:val="0073131E"/>
    <w:rsid w:val="00736250"/>
    <w:rsid w:val="00750A9E"/>
    <w:rsid w:val="0075515D"/>
    <w:rsid w:val="00755F2A"/>
    <w:rsid w:val="00774347"/>
    <w:rsid w:val="007F7C66"/>
    <w:rsid w:val="00820426"/>
    <w:rsid w:val="008229BA"/>
    <w:rsid w:val="0082775D"/>
    <w:rsid w:val="00832821"/>
    <w:rsid w:val="0084119D"/>
    <w:rsid w:val="0085516C"/>
    <w:rsid w:val="00860D1C"/>
    <w:rsid w:val="0086570C"/>
    <w:rsid w:val="00883702"/>
    <w:rsid w:val="008928A5"/>
    <w:rsid w:val="008A50D3"/>
    <w:rsid w:val="008A53EF"/>
    <w:rsid w:val="008A736D"/>
    <w:rsid w:val="008C5540"/>
    <w:rsid w:val="008C7383"/>
    <w:rsid w:val="008F320B"/>
    <w:rsid w:val="009301BD"/>
    <w:rsid w:val="00930C01"/>
    <w:rsid w:val="009341CB"/>
    <w:rsid w:val="00960EE0"/>
    <w:rsid w:val="00963746"/>
    <w:rsid w:val="009B537D"/>
    <w:rsid w:val="009E5942"/>
    <w:rsid w:val="009F67FD"/>
    <w:rsid w:val="00A07FC8"/>
    <w:rsid w:val="00A327FA"/>
    <w:rsid w:val="00A3480E"/>
    <w:rsid w:val="00A5587F"/>
    <w:rsid w:val="00A62C13"/>
    <w:rsid w:val="00A819F8"/>
    <w:rsid w:val="00A83EF2"/>
    <w:rsid w:val="00A84CD2"/>
    <w:rsid w:val="00AA0F1B"/>
    <w:rsid w:val="00AA1B5D"/>
    <w:rsid w:val="00AB0BAB"/>
    <w:rsid w:val="00AB1D6B"/>
    <w:rsid w:val="00AE0D1C"/>
    <w:rsid w:val="00AF221C"/>
    <w:rsid w:val="00AF42FD"/>
    <w:rsid w:val="00B007FC"/>
    <w:rsid w:val="00B433A6"/>
    <w:rsid w:val="00B44F2D"/>
    <w:rsid w:val="00B63E54"/>
    <w:rsid w:val="00B8694C"/>
    <w:rsid w:val="00B90635"/>
    <w:rsid w:val="00BB26BC"/>
    <w:rsid w:val="00BD509B"/>
    <w:rsid w:val="00BE1A4A"/>
    <w:rsid w:val="00BF01C4"/>
    <w:rsid w:val="00C75C62"/>
    <w:rsid w:val="00C84A8E"/>
    <w:rsid w:val="00CA619D"/>
    <w:rsid w:val="00CA64D2"/>
    <w:rsid w:val="00CD4225"/>
    <w:rsid w:val="00CF42AA"/>
    <w:rsid w:val="00CF6866"/>
    <w:rsid w:val="00D17645"/>
    <w:rsid w:val="00D27117"/>
    <w:rsid w:val="00D27732"/>
    <w:rsid w:val="00D277C5"/>
    <w:rsid w:val="00D35A0A"/>
    <w:rsid w:val="00D44599"/>
    <w:rsid w:val="00D76BE0"/>
    <w:rsid w:val="00DA520A"/>
    <w:rsid w:val="00DB0284"/>
    <w:rsid w:val="00DD6C7E"/>
    <w:rsid w:val="00DE51D1"/>
    <w:rsid w:val="00DF7FAC"/>
    <w:rsid w:val="00E12038"/>
    <w:rsid w:val="00E1658C"/>
    <w:rsid w:val="00E57A0C"/>
    <w:rsid w:val="00E635B9"/>
    <w:rsid w:val="00E63E8A"/>
    <w:rsid w:val="00E711A3"/>
    <w:rsid w:val="00E765C0"/>
    <w:rsid w:val="00E83A56"/>
    <w:rsid w:val="00E95B78"/>
    <w:rsid w:val="00E96114"/>
    <w:rsid w:val="00E97829"/>
    <w:rsid w:val="00EC6E89"/>
    <w:rsid w:val="00EE6693"/>
    <w:rsid w:val="00F15246"/>
    <w:rsid w:val="00F41591"/>
    <w:rsid w:val="00F41F30"/>
    <w:rsid w:val="00F75FA0"/>
    <w:rsid w:val="00FA01E9"/>
    <w:rsid w:val="00FA5A4E"/>
    <w:rsid w:val="00FA7D78"/>
    <w:rsid w:val="00FB0ABD"/>
    <w:rsid w:val="00FE1D4D"/>
    <w:rsid w:val="00FE5998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customStyle="1" w:styleId="CIREDNORMAL">
    <w:name w:val="CIRED_NORMAL"/>
    <w:basedOn w:val="Normal"/>
    <w:qFormat/>
    <w:rsid w:val="0086570C"/>
    <w:pPr>
      <w:ind w:firstLine="709"/>
      <w:jc w:val="both"/>
    </w:pPr>
    <w:rPr>
      <w:rFonts w:cs="Times New Roman"/>
      <w:b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customStyle="1" w:styleId="CIREDNORMAL">
    <w:name w:val="CIRED_NORMAL"/>
    <w:basedOn w:val="Normal"/>
    <w:qFormat/>
    <w:rsid w:val="0086570C"/>
    <w:pPr>
      <w:ind w:firstLine="709"/>
      <w:jc w:val="both"/>
    </w:pPr>
    <w:rPr>
      <w:rFonts w:cs="Times New Roman"/>
      <w:b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dnosisjavnoscu@hep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glav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C974-79AF-42E2-BF58-D9FAD03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glavna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6</cp:revision>
  <cp:lastPrinted>2019-02-26T12:23:00Z</cp:lastPrinted>
  <dcterms:created xsi:type="dcterms:W3CDTF">2019-02-26T14:38:00Z</dcterms:created>
  <dcterms:modified xsi:type="dcterms:W3CDTF">2019-02-27T14:03:00Z</dcterms:modified>
</cp:coreProperties>
</file>